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8B60C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735A765D" wp14:editId="707BCC30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375CD908" w14:textId="06D5DDF6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bookmarkStart w:id="0" w:name="_GoBack"/>
      <w:bookmarkEnd w:id="0"/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91099A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91099A">
        <w:rPr>
          <w:rFonts w:ascii="IranNastaliq" w:hAnsi="IranNastaliq" w:cs="B Mitra" w:hint="cs"/>
          <w:sz w:val="28"/>
          <w:szCs w:val="28"/>
          <w:rtl/>
          <w:lang w:bidi="fa-IR"/>
        </w:rPr>
        <w:t>مهر1399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7FFEC63E" w14:textId="6B645E4B"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15613E">
        <w:rPr>
          <w:rFonts w:ascii="IranNastaliq" w:hAnsi="IranNastaliq" w:cs="Arial" w:hint="cs"/>
          <w:rtl/>
          <w:lang w:bidi="fa-IR"/>
        </w:rPr>
        <w:t>هنر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3C1939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3C1939">
        <w:rPr>
          <w:rFonts w:ascii="IranNastaliq" w:hAnsi="IranNastaliq" w:cs="B Lotus" w:hint="cs"/>
          <w:sz w:val="28"/>
          <w:szCs w:val="28"/>
          <w:rtl/>
          <w:lang w:bidi="fa-IR"/>
        </w:rPr>
        <w:t>1400</w:t>
      </w:r>
      <w:r w:rsidR="0015613E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3C1939">
        <w:rPr>
          <w:rFonts w:ascii="IranNastaliq" w:hAnsi="IranNastaliq" w:cs="B Lotus" w:hint="cs"/>
          <w:sz w:val="28"/>
          <w:szCs w:val="28"/>
          <w:rtl/>
          <w:lang w:bidi="fa-IR"/>
        </w:rPr>
        <w:t>99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568AF2C8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6C083D85" w14:textId="77777777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15613E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132D010B" w14:textId="675EA166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15613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14:paraId="408DC1DC" w14:textId="2E5B48D8"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3C19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قوانین و تشکیلات مرمت</w:t>
            </w:r>
          </w:p>
        </w:tc>
        <w:tc>
          <w:tcPr>
            <w:tcW w:w="975" w:type="dxa"/>
            <w:vMerge w:val="restart"/>
          </w:tcPr>
          <w:p w14:paraId="1952FDF9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1FE60643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0FAE28B9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2B90D692" w14:textId="1AFA5016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3C19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تاریخ و مبانی نظری مرمت</w:t>
            </w:r>
          </w:p>
        </w:tc>
        <w:tc>
          <w:tcPr>
            <w:tcW w:w="2972" w:type="dxa"/>
            <w:gridSpan w:val="2"/>
          </w:tcPr>
          <w:p w14:paraId="6E8478CD" w14:textId="77777777"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14:paraId="6B1B418A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69DF907D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275CEFBD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3365F7C8" w14:textId="6BF8E3C0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15613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مرتضی فرح بخش</w:t>
            </w:r>
          </w:p>
        </w:tc>
      </w:tr>
      <w:tr w:rsidR="00E31D17" w14:paraId="25AFBF31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40B70DA3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4992F437" w14:textId="1146D3FA" w:rsidR="00E31D17" w:rsidRDefault="0015613E" w:rsidP="0015613E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ست الکترونیکی: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m_farahbakhsh@semnan.ac.ir</w:t>
            </w:r>
          </w:p>
        </w:tc>
      </w:tr>
      <w:tr w:rsidR="00BE73D7" w14:paraId="4887ABD6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62469324" w14:textId="4544CF1B" w:rsidR="00BE73D7" w:rsidRPr="00E31D17" w:rsidRDefault="00BE73D7" w:rsidP="0015613E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15613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 </w:t>
            </w:r>
            <w:r w:rsidR="003C19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10-12</w:t>
            </w:r>
            <w:r w:rsidR="0015613E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14:paraId="56E3FEBF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17D80FD4" w14:textId="1B786E35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15613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="003C19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ساختار میراث فرهنگی و قوانین و منشورهای جهانی</w:t>
            </w:r>
          </w:p>
        </w:tc>
      </w:tr>
      <w:tr w:rsidR="008D2DEA" w14:paraId="3156C6B5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03B0D136" w14:textId="4C765A70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15613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امکان نمایش تصویر و فیلم</w:t>
            </w:r>
          </w:p>
        </w:tc>
      </w:tr>
      <w:tr w:rsidR="00C1549F" w14:paraId="782AA072" w14:textId="77777777" w:rsidTr="007A6B1B">
        <w:trPr>
          <w:trHeight w:val="224"/>
          <w:jc w:val="center"/>
        </w:trPr>
        <w:tc>
          <w:tcPr>
            <w:tcW w:w="1525" w:type="dxa"/>
          </w:tcPr>
          <w:p w14:paraId="6911C92B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6A5F7865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6B9AAB9B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27B64F3F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180AFA22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51D6AE98" w14:textId="77777777" w:rsidTr="007A6B1B">
        <w:trPr>
          <w:trHeight w:val="278"/>
          <w:jc w:val="center"/>
        </w:trPr>
        <w:tc>
          <w:tcPr>
            <w:tcW w:w="1525" w:type="dxa"/>
          </w:tcPr>
          <w:p w14:paraId="165A3B2A" w14:textId="7D53A652" w:rsidR="007A6B1B" w:rsidRPr="00FE7024" w:rsidRDefault="003C193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50</w:t>
            </w:r>
          </w:p>
        </w:tc>
        <w:tc>
          <w:tcPr>
            <w:tcW w:w="1530" w:type="dxa"/>
          </w:tcPr>
          <w:p w14:paraId="1E9C7694" w14:textId="3AE813E8" w:rsidR="007A6B1B" w:rsidRPr="00FE7024" w:rsidRDefault="003C193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14:paraId="737DC7B5" w14:textId="4E18BE91" w:rsidR="007A6B1B" w:rsidRPr="00FE7024" w:rsidRDefault="003C193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20</w:t>
            </w:r>
          </w:p>
        </w:tc>
        <w:tc>
          <w:tcPr>
            <w:tcW w:w="3510" w:type="dxa"/>
            <w:gridSpan w:val="2"/>
          </w:tcPr>
          <w:p w14:paraId="3B635095" w14:textId="4DBF258B" w:rsidR="007A6B1B" w:rsidRPr="00FE7024" w:rsidRDefault="003C193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10</w:t>
            </w:r>
          </w:p>
        </w:tc>
        <w:tc>
          <w:tcPr>
            <w:tcW w:w="1695" w:type="dxa"/>
            <w:gridSpan w:val="2"/>
          </w:tcPr>
          <w:p w14:paraId="6C173845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71623876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33F4DD0E" w14:textId="3473A8DD" w:rsidR="00C1549F" w:rsidRPr="003C1939" w:rsidRDefault="0015613E" w:rsidP="0015613E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C193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1-</w:t>
            </w:r>
            <w:r w:rsidR="003C1939" w:rsidRPr="003C193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مجموعه قوانین و تشکیلات میراث فرهنگی 2- کتاب میراث فرهنگی در ایران(سیاست ها برای یک کشور اسلامی)(مهدی حجت)</w:t>
            </w:r>
          </w:p>
          <w:p w14:paraId="40EFB8B2" w14:textId="239C3FC3" w:rsidR="003C1939" w:rsidRPr="003C1939" w:rsidRDefault="003C1939" w:rsidP="003C1939">
            <w:pPr>
              <w:pStyle w:val="Heading3"/>
              <w:spacing w:before="0" w:beforeAutospacing="0" w:after="75" w:afterAutospacing="0"/>
              <w:jc w:val="right"/>
              <w:rPr>
                <w:rFonts w:ascii="IRANSans" w:hAnsi="IRANSans" w:cs="B Nazanin" w:hint="cs"/>
                <w:b w:val="0"/>
                <w:bCs w:val="0"/>
                <w:color w:val="333333"/>
                <w:sz w:val="36"/>
                <w:szCs w:val="36"/>
                <w:rtl/>
              </w:rPr>
            </w:pPr>
            <w:r w:rsidRPr="003C1939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</w:rPr>
              <w:t>3- میراث فرهنگی در حقوق: حقوق داخلی(یونس صمدی)4-</w:t>
            </w:r>
            <w:hyperlink r:id="rId7" w:history="1">
              <w:r w:rsidRPr="003C1939">
                <w:rPr>
                  <w:rFonts w:ascii="IRANSans" w:hAnsi="IRANSans" w:cs="B Nazanin"/>
                  <w:b w:val="0"/>
                  <w:bCs w:val="0"/>
                  <w:sz w:val="24"/>
                  <w:szCs w:val="24"/>
                  <w:rtl/>
                </w:rPr>
                <w:t>تنوع فرهنگی در کنوانسیونها و اسناد حقوقی یونسکو و تاثیر آن بر قوانین داخلی</w:t>
              </w:r>
            </w:hyperlink>
            <w:r w:rsidRPr="003C1939">
              <w:rPr>
                <w:rFonts w:ascii="IRANSans" w:hAnsi="IRANSans" w:cs="B Nazanin" w:hint="cs"/>
                <w:b w:val="0"/>
                <w:bCs w:val="0"/>
                <w:sz w:val="24"/>
                <w:szCs w:val="24"/>
                <w:rtl/>
              </w:rPr>
              <w:t>(یونس صمدی)5- مجموعه منشورهای بین المللی در حوزه میراث فرهنگی</w:t>
            </w:r>
          </w:p>
          <w:p w14:paraId="694E5C8F" w14:textId="34803EEC" w:rsidR="003C1939" w:rsidRPr="004B094A" w:rsidRDefault="003C1939" w:rsidP="003C1939">
            <w:pPr>
              <w:bidi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</w:p>
          <w:p w14:paraId="53D121C6" w14:textId="77777777"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190991E8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1F2F371E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601CFA68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52BF4537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4B683C38" w14:textId="77777777" w:rsidTr="00891C14">
        <w:trPr>
          <w:trHeight w:val="383"/>
          <w:jc w:val="center"/>
        </w:trPr>
        <w:tc>
          <w:tcPr>
            <w:tcW w:w="1975" w:type="dxa"/>
          </w:tcPr>
          <w:p w14:paraId="0ECF3C3B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3F465077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0789C571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7A662795" w14:textId="77777777" w:rsidTr="006B3CAE">
        <w:trPr>
          <w:trHeight w:val="152"/>
          <w:jc w:val="center"/>
        </w:trPr>
        <w:tc>
          <w:tcPr>
            <w:tcW w:w="1975" w:type="dxa"/>
          </w:tcPr>
          <w:p w14:paraId="78DB04B6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550A831" w14:textId="02B9DD4A" w:rsidR="00FE7024" w:rsidRPr="00FE7024" w:rsidRDefault="00165BE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نگاهی به مبانی نظری و قانون</w:t>
            </w:r>
          </w:p>
        </w:tc>
        <w:tc>
          <w:tcPr>
            <w:tcW w:w="1078" w:type="dxa"/>
          </w:tcPr>
          <w:p w14:paraId="02510CD6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DE3911" w14:paraId="19EB7438" w14:textId="77777777" w:rsidTr="00FE7024">
        <w:trPr>
          <w:trHeight w:val="89"/>
          <w:jc w:val="center"/>
        </w:trPr>
        <w:tc>
          <w:tcPr>
            <w:tcW w:w="1975" w:type="dxa"/>
          </w:tcPr>
          <w:p w14:paraId="3C098807" w14:textId="77777777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4B4398D" w14:textId="6256F20D" w:rsidR="00DE3911" w:rsidRPr="00FE7024" w:rsidRDefault="00165BE8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تاریخ حفاظت در ایران</w:t>
            </w:r>
          </w:p>
        </w:tc>
        <w:tc>
          <w:tcPr>
            <w:tcW w:w="1078" w:type="dxa"/>
          </w:tcPr>
          <w:p w14:paraId="2110BB3A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DE3911" w14:paraId="198284C0" w14:textId="77777777" w:rsidTr="00FE7024">
        <w:trPr>
          <w:trHeight w:val="197"/>
          <w:jc w:val="center"/>
        </w:trPr>
        <w:tc>
          <w:tcPr>
            <w:tcW w:w="1975" w:type="dxa"/>
          </w:tcPr>
          <w:p w14:paraId="78D63B24" w14:textId="77777777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DA7DA20" w14:textId="0EF3BCF0" w:rsidR="00DE3911" w:rsidRPr="00FE7024" w:rsidRDefault="00165BE8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قانون بلدیه- قانون عتیقات-قوانین جزایی و کیفری در حوزه میراث</w:t>
            </w:r>
          </w:p>
        </w:tc>
        <w:tc>
          <w:tcPr>
            <w:tcW w:w="1078" w:type="dxa"/>
          </w:tcPr>
          <w:p w14:paraId="3B67D5D1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DE3911" w14:paraId="0FD2123D" w14:textId="77777777" w:rsidTr="00FE7024">
        <w:trPr>
          <w:trHeight w:val="206"/>
          <w:jc w:val="center"/>
        </w:trPr>
        <w:tc>
          <w:tcPr>
            <w:tcW w:w="1975" w:type="dxa"/>
          </w:tcPr>
          <w:p w14:paraId="3F2B7AB7" w14:textId="77777777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20F8478" w14:textId="37C8EB80" w:rsidR="00DE3911" w:rsidRPr="00FE7024" w:rsidRDefault="00165BE8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روند شکل گیری وزارت میراث فرهنگی در ایران</w:t>
            </w:r>
          </w:p>
        </w:tc>
        <w:tc>
          <w:tcPr>
            <w:tcW w:w="1078" w:type="dxa"/>
          </w:tcPr>
          <w:p w14:paraId="285995BC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E3911" w14:paraId="11BECD93" w14:textId="77777777" w:rsidTr="00FE7024">
        <w:trPr>
          <w:trHeight w:val="215"/>
          <w:jc w:val="center"/>
        </w:trPr>
        <w:tc>
          <w:tcPr>
            <w:tcW w:w="1975" w:type="dxa"/>
          </w:tcPr>
          <w:p w14:paraId="0912567A" w14:textId="77777777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F8C2F29" w14:textId="3B695075" w:rsidR="00DE3911" w:rsidRPr="00FE7024" w:rsidRDefault="00165BE8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و بررسی نهادها و سازمان هاو قوانین موثر در حفاظت میراث</w:t>
            </w:r>
          </w:p>
        </w:tc>
        <w:tc>
          <w:tcPr>
            <w:tcW w:w="1078" w:type="dxa"/>
          </w:tcPr>
          <w:p w14:paraId="5FF9EB25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E3911" w14:paraId="00F3D73D" w14:textId="77777777" w:rsidTr="00FE7024">
        <w:trPr>
          <w:trHeight w:val="242"/>
          <w:jc w:val="center"/>
        </w:trPr>
        <w:tc>
          <w:tcPr>
            <w:tcW w:w="1975" w:type="dxa"/>
          </w:tcPr>
          <w:p w14:paraId="5FE13FCA" w14:textId="77777777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F591BD9" w14:textId="2BB7D1AB" w:rsidR="00DE3911" w:rsidRPr="00FE7024" w:rsidRDefault="00165BE8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طرح های توسعه کشور در حوزه میراث فرهنگی</w:t>
            </w:r>
          </w:p>
        </w:tc>
        <w:tc>
          <w:tcPr>
            <w:tcW w:w="1078" w:type="dxa"/>
          </w:tcPr>
          <w:p w14:paraId="788E2A25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E3911" w14:paraId="53ADD106" w14:textId="77777777" w:rsidTr="00FE7024">
        <w:trPr>
          <w:trHeight w:val="251"/>
          <w:jc w:val="center"/>
        </w:trPr>
        <w:tc>
          <w:tcPr>
            <w:tcW w:w="1975" w:type="dxa"/>
          </w:tcPr>
          <w:p w14:paraId="2594F423" w14:textId="77777777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E66A64D" w14:textId="2740935F" w:rsidR="00DE3911" w:rsidRPr="00FE7024" w:rsidRDefault="00165BE8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شوراها و نهاد های بین المللی در حوزه میراث فرهنگی</w:t>
            </w:r>
          </w:p>
        </w:tc>
        <w:tc>
          <w:tcPr>
            <w:tcW w:w="1078" w:type="dxa"/>
          </w:tcPr>
          <w:p w14:paraId="2306B72C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E3911" w14:paraId="1C636E24" w14:textId="77777777" w:rsidTr="006B3CAE">
        <w:trPr>
          <w:trHeight w:val="197"/>
          <w:jc w:val="center"/>
        </w:trPr>
        <w:tc>
          <w:tcPr>
            <w:tcW w:w="1975" w:type="dxa"/>
          </w:tcPr>
          <w:p w14:paraId="4E38BC4E" w14:textId="77777777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19CD01A" w14:textId="7E83A080" w:rsidR="00DE3911" w:rsidRPr="00FE7024" w:rsidRDefault="00B0692E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باطبقه بندی آثار ملی و بین المللی</w:t>
            </w:r>
          </w:p>
        </w:tc>
        <w:tc>
          <w:tcPr>
            <w:tcW w:w="1078" w:type="dxa"/>
          </w:tcPr>
          <w:p w14:paraId="27E8787F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B0692E" w14:paraId="68998D7F" w14:textId="77777777" w:rsidTr="006B3CAE">
        <w:trPr>
          <w:trHeight w:val="188"/>
          <w:jc w:val="center"/>
        </w:trPr>
        <w:tc>
          <w:tcPr>
            <w:tcW w:w="1975" w:type="dxa"/>
          </w:tcPr>
          <w:p w14:paraId="2D8511ED" w14:textId="77777777" w:rsidR="00B0692E" w:rsidRPr="00FE7024" w:rsidRDefault="00B0692E" w:rsidP="00B0692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50D8970" w14:textId="35C323EB" w:rsidR="00B0692E" w:rsidRPr="00FE7024" w:rsidRDefault="00B0692E" w:rsidP="00B0692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بررسی منشورآتن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منشور ونیز</w:t>
            </w:r>
          </w:p>
        </w:tc>
        <w:tc>
          <w:tcPr>
            <w:tcW w:w="1078" w:type="dxa"/>
          </w:tcPr>
          <w:p w14:paraId="535E6D72" w14:textId="77777777" w:rsidR="00B0692E" w:rsidRPr="00E32E53" w:rsidRDefault="00B0692E" w:rsidP="00B0692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B0692E" w14:paraId="5C199698" w14:textId="77777777" w:rsidTr="006B3CAE">
        <w:trPr>
          <w:trHeight w:val="206"/>
          <w:jc w:val="center"/>
        </w:trPr>
        <w:tc>
          <w:tcPr>
            <w:tcW w:w="1975" w:type="dxa"/>
          </w:tcPr>
          <w:p w14:paraId="65D62E3B" w14:textId="77777777" w:rsidR="00B0692E" w:rsidRPr="00FE7024" w:rsidRDefault="00B0692E" w:rsidP="00B0692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4B87941" w14:textId="1A45CEA8" w:rsidR="00B0692E" w:rsidRPr="00FE7024" w:rsidRDefault="00B0692E" w:rsidP="00B0692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بررسی کنوانسیون حفاظت از میراث فرهنگی و طبیعی جهان </w:t>
            </w:r>
          </w:p>
        </w:tc>
        <w:tc>
          <w:tcPr>
            <w:tcW w:w="1078" w:type="dxa"/>
          </w:tcPr>
          <w:p w14:paraId="14109B11" w14:textId="77777777" w:rsidR="00B0692E" w:rsidRPr="00E32E53" w:rsidRDefault="00B0692E" w:rsidP="00B0692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B0692E" w14:paraId="28902327" w14:textId="77777777" w:rsidTr="00FE7024">
        <w:trPr>
          <w:trHeight w:val="224"/>
          <w:jc w:val="center"/>
        </w:trPr>
        <w:tc>
          <w:tcPr>
            <w:tcW w:w="1975" w:type="dxa"/>
          </w:tcPr>
          <w:p w14:paraId="5CB320A1" w14:textId="77777777" w:rsidR="00B0692E" w:rsidRPr="00FE7024" w:rsidRDefault="00B0692E" w:rsidP="00B0692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EF7B167" w14:textId="0315C62C" w:rsidR="00B0692E" w:rsidRPr="00FE7024" w:rsidRDefault="00B0692E" w:rsidP="00B0692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کنوانسیون حفاظت از میراث فرهنگی و طبیعی جهان</w:t>
            </w:r>
          </w:p>
        </w:tc>
        <w:tc>
          <w:tcPr>
            <w:tcW w:w="1078" w:type="dxa"/>
          </w:tcPr>
          <w:p w14:paraId="5F5DB25A" w14:textId="77777777" w:rsidR="00B0692E" w:rsidRPr="00E32E53" w:rsidRDefault="00B0692E" w:rsidP="00B0692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B0692E" w14:paraId="52008A05" w14:textId="77777777" w:rsidTr="00FE7024">
        <w:trPr>
          <w:trHeight w:val="233"/>
          <w:jc w:val="center"/>
        </w:trPr>
        <w:tc>
          <w:tcPr>
            <w:tcW w:w="1975" w:type="dxa"/>
          </w:tcPr>
          <w:p w14:paraId="3CA15DB1" w14:textId="77777777" w:rsidR="00B0692E" w:rsidRPr="00FE7024" w:rsidRDefault="00B0692E" w:rsidP="00B0692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59436EE" w14:textId="75602FDE" w:rsidR="00B0692E" w:rsidRPr="00FE7024" w:rsidRDefault="00B0692E" w:rsidP="00B0692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کنوانسیون حفاظت از میراث فرهنگی زیرآب، </w:t>
            </w:r>
          </w:p>
        </w:tc>
        <w:tc>
          <w:tcPr>
            <w:tcW w:w="1078" w:type="dxa"/>
          </w:tcPr>
          <w:p w14:paraId="720C03F4" w14:textId="77777777" w:rsidR="00B0692E" w:rsidRPr="00E32E53" w:rsidRDefault="00B0692E" w:rsidP="00B0692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B0692E" w14:paraId="32A2B963" w14:textId="77777777" w:rsidTr="00FE7024">
        <w:trPr>
          <w:trHeight w:val="71"/>
          <w:jc w:val="center"/>
        </w:trPr>
        <w:tc>
          <w:tcPr>
            <w:tcW w:w="1975" w:type="dxa"/>
          </w:tcPr>
          <w:p w14:paraId="79BBCEAF" w14:textId="77777777" w:rsidR="00B0692E" w:rsidRPr="00FE7024" w:rsidRDefault="00B0692E" w:rsidP="00B0692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4F50CDB" w14:textId="06194619" w:rsidR="00B0692E" w:rsidRPr="00FE7024" w:rsidRDefault="00B0692E" w:rsidP="00B0692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منشور بورا، نارا،و....</w:t>
            </w:r>
          </w:p>
        </w:tc>
        <w:tc>
          <w:tcPr>
            <w:tcW w:w="1078" w:type="dxa"/>
          </w:tcPr>
          <w:p w14:paraId="37FAFC02" w14:textId="77777777" w:rsidR="00B0692E" w:rsidRPr="00E32E53" w:rsidRDefault="00B0692E" w:rsidP="00B0692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B0692E" w14:paraId="7ACCFCBA" w14:textId="77777777" w:rsidTr="00FE7024">
        <w:trPr>
          <w:trHeight w:val="269"/>
          <w:jc w:val="center"/>
        </w:trPr>
        <w:tc>
          <w:tcPr>
            <w:tcW w:w="1975" w:type="dxa"/>
          </w:tcPr>
          <w:p w14:paraId="27AECA95" w14:textId="77777777" w:rsidR="00B0692E" w:rsidRPr="00FE7024" w:rsidRDefault="00B0692E" w:rsidP="00B0692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79E71C5" w14:textId="12A2ED99" w:rsidR="00B0692E" w:rsidRPr="00FE7024" w:rsidRDefault="00B0692E" w:rsidP="00B0692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منشور فلورانس، واشنگتن، ....</w:t>
            </w:r>
          </w:p>
        </w:tc>
        <w:tc>
          <w:tcPr>
            <w:tcW w:w="1078" w:type="dxa"/>
          </w:tcPr>
          <w:p w14:paraId="147F82E3" w14:textId="77777777" w:rsidR="00B0692E" w:rsidRPr="00E32E53" w:rsidRDefault="00B0692E" w:rsidP="00B0692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B0692E" w14:paraId="3CA3C45E" w14:textId="77777777" w:rsidTr="00FE7024">
        <w:trPr>
          <w:trHeight w:val="197"/>
          <w:jc w:val="center"/>
        </w:trPr>
        <w:tc>
          <w:tcPr>
            <w:tcW w:w="1975" w:type="dxa"/>
          </w:tcPr>
          <w:p w14:paraId="2508699A" w14:textId="77777777" w:rsidR="00B0692E" w:rsidRPr="00FE7024" w:rsidRDefault="00B0692E" w:rsidP="00B0692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EC80080" w14:textId="792A4BBD" w:rsidR="00B0692E" w:rsidRPr="00FE7024" w:rsidRDefault="00B0692E" w:rsidP="00B0692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میراث مدرن و منشورهای مرتبط</w:t>
            </w:r>
          </w:p>
        </w:tc>
        <w:tc>
          <w:tcPr>
            <w:tcW w:w="1078" w:type="dxa"/>
          </w:tcPr>
          <w:p w14:paraId="69C81A3F" w14:textId="77777777" w:rsidR="00B0692E" w:rsidRPr="00E32E53" w:rsidRDefault="00B0692E" w:rsidP="00B0692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B0692E" w14:paraId="0B48E810" w14:textId="77777777" w:rsidTr="00FE7024">
        <w:trPr>
          <w:trHeight w:val="206"/>
          <w:jc w:val="center"/>
        </w:trPr>
        <w:tc>
          <w:tcPr>
            <w:tcW w:w="1975" w:type="dxa"/>
          </w:tcPr>
          <w:p w14:paraId="71B1300C" w14:textId="77777777" w:rsidR="00B0692E" w:rsidRPr="00FE7024" w:rsidRDefault="00B0692E" w:rsidP="00B0692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58D3DC3" w14:textId="2C97BC9E" w:rsidR="00B0692E" w:rsidRPr="00FE7024" w:rsidRDefault="00B0692E" w:rsidP="00B0692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میراث صنعتی و قوانین مرتبط</w:t>
            </w:r>
          </w:p>
        </w:tc>
        <w:tc>
          <w:tcPr>
            <w:tcW w:w="1078" w:type="dxa"/>
          </w:tcPr>
          <w:p w14:paraId="06872FFE" w14:textId="77777777" w:rsidR="00B0692E" w:rsidRPr="00E32E53" w:rsidRDefault="00B0692E" w:rsidP="00B0692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06FB578D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D68AA" w14:textId="77777777" w:rsidR="00003C68" w:rsidRDefault="00003C68" w:rsidP="0007479E">
      <w:pPr>
        <w:spacing w:after="0" w:line="240" w:lineRule="auto"/>
      </w:pPr>
      <w:r>
        <w:separator/>
      </w:r>
    </w:p>
  </w:endnote>
  <w:endnote w:type="continuationSeparator" w:id="0">
    <w:p w14:paraId="3692B5AF" w14:textId="77777777" w:rsidR="00003C68" w:rsidRDefault="00003C6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panose1 w:val="02040503050201020203"/>
    <w:charset w:val="00"/>
    <w:family w:val="roman"/>
    <w:pitch w:val="variable"/>
    <w:sig w:usb0="80002063" w:usb1="8000204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80D3E" w14:textId="77777777" w:rsidR="00003C68" w:rsidRDefault="00003C68" w:rsidP="0007479E">
      <w:pPr>
        <w:spacing w:after="0" w:line="240" w:lineRule="auto"/>
      </w:pPr>
      <w:r>
        <w:separator/>
      </w:r>
    </w:p>
  </w:footnote>
  <w:footnote w:type="continuationSeparator" w:id="0">
    <w:p w14:paraId="0DEBBED2" w14:textId="77777777" w:rsidR="00003C68" w:rsidRDefault="00003C68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03C68"/>
    <w:rsid w:val="00043444"/>
    <w:rsid w:val="00047D53"/>
    <w:rsid w:val="0007479E"/>
    <w:rsid w:val="0015613E"/>
    <w:rsid w:val="00165BE8"/>
    <w:rsid w:val="001A24D7"/>
    <w:rsid w:val="0023366D"/>
    <w:rsid w:val="00321206"/>
    <w:rsid w:val="003C1939"/>
    <w:rsid w:val="003D23C3"/>
    <w:rsid w:val="003D630A"/>
    <w:rsid w:val="004B094A"/>
    <w:rsid w:val="004C0E17"/>
    <w:rsid w:val="005908E6"/>
    <w:rsid w:val="005B71F9"/>
    <w:rsid w:val="006261B7"/>
    <w:rsid w:val="006B0268"/>
    <w:rsid w:val="006B3CAE"/>
    <w:rsid w:val="007367C0"/>
    <w:rsid w:val="00743C43"/>
    <w:rsid w:val="00752D52"/>
    <w:rsid w:val="007A6B1B"/>
    <w:rsid w:val="00891C14"/>
    <w:rsid w:val="008D2DEA"/>
    <w:rsid w:val="0091099A"/>
    <w:rsid w:val="00B0692E"/>
    <w:rsid w:val="00B97D71"/>
    <w:rsid w:val="00BE73D7"/>
    <w:rsid w:val="00C1549F"/>
    <w:rsid w:val="00C84F12"/>
    <w:rsid w:val="00DE3911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2FD15C9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C19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customStyle="1" w:styleId="Heading3Char">
    <w:name w:val="Heading 3 Char"/>
    <w:basedOn w:val="DefaultParagraphFont"/>
    <w:link w:val="Heading3"/>
    <w:uiPriority w:val="9"/>
    <w:rsid w:val="003C1939"/>
    <w:rPr>
      <w:rFonts w:ascii="Times New Roman" w:eastAsia="Times New Roman" w:hAnsi="Times New Roman" w:cs="Times New Roman"/>
      <w:b/>
      <w:bCs/>
      <w:sz w:val="27"/>
      <w:szCs w:val="27"/>
      <w:lang w:bidi="fa-IR"/>
    </w:rPr>
  </w:style>
  <w:style w:type="character" w:styleId="Hyperlink">
    <w:name w:val="Hyperlink"/>
    <w:basedOn w:val="DefaultParagraphFont"/>
    <w:uiPriority w:val="99"/>
    <w:semiHidden/>
    <w:unhideWhenUsed/>
    <w:rsid w:val="003C19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3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lmnet.ir/article/30298946-21227/%D8%AA%D9%86%D9%88%D8%B9-%D9%81%D8%B1%D9%87%D9%86%DA%AF%DB%8C-%D8%AF%D8%B1-%DA%A9%D9%86%D9%88%D8%A7%D9%86%D8%B3%DB%8C%D9%88%D9%86%D9%87%D8%A7-%D9%88-%D8%A7%D8%B3%D9%86%D8%A7%D8%AF-%D8%AD%D9%82%D9%88%D9%82%DB%8C-%DB%8C%D9%88%D9%86%D8%B3%DA%A9%D9%88-%D9%88-%D8%AA%D8%A7%D8%AB%DB%8C%D8%B1-%D8%A2%D9%86-%D8%A8%D8%B1-%D9%82%D9%88%D8%A7%D9%86%DB%8C%D9%86-%D8%AF%D8%A7%D8%AE%D9%84%DB%8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maremat</cp:lastModifiedBy>
  <cp:revision>2</cp:revision>
  <cp:lastPrinted>2018-12-27T12:18:00Z</cp:lastPrinted>
  <dcterms:created xsi:type="dcterms:W3CDTF">2020-10-13T12:41:00Z</dcterms:created>
  <dcterms:modified xsi:type="dcterms:W3CDTF">2020-10-13T12:41:00Z</dcterms:modified>
</cp:coreProperties>
</file>